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7" w:rsidRDefault="00F5623A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A7" w:rsidRPr="00F5623A" w:rsidRDefault="00895BC7" w:rsidP="00895BC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623A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речедвигательной  координации детей 4-6 лет с ОНР»</w:t>
      </w:r>
    </w:p>
    <w:p w:rsidR="00895BC7" w:rsidRDefault="00895BC7" w:rsidP="00895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BC7" w:rsidRPr="00895BC7" w:rsidRDefault="00895BC7" w:rsidP="00895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r w:rsidRPr="00895BC7">
        <w:rPr>
          <w:rFonts w:ascii="Times New Roman" w:hAnsi="Times New Roman" w:cs="Times New Roman"/>
          <w:sz w:val="28"/>
          <w:szCs w:val="28"/>
        </w:rPr>
        <w:t>Пушкина С. Н.</w:t>
      </w: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 Ведерников </w:t>
      </w:r>
    </w:p>
    <w:p w:rsidR="00895BC7" w:rsidRDefault="00895BC7" w:rsidP="00F5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F5623A" w:rsidRDefault="00F5623A" w:rsidP="00F56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B87999" w:rsidP="00895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87999" w:rsidRDefault="00B87999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представлена консультация для родителей дошкольников с общим недоразвитием речи по формированию речедвигательной координации у детей.</w:t>
      </w:r>
    </w:p>
    <w:p w:rsidR="00B87999" w:rsidRDefault="00B87999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общим недоразвитием речи (ОНР) очень часто наблюдается отставание в развитии двигательной сферы, что характеризуется изменениями мышечного тонуса, нарушениями равновесия, координацией движений. Отклонениями в развитии мелкой моторики, снижением скорости и ловкости в выполнении движений.</w:t>
      </w:r>
    </w:p>
    <w:p w:rsidR="00B87999" w:rsidRDefault="00B87999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чрезмерной медлительности или импульсивности дети затрудняются в овладении простых умений и навыков самообслуживания. Отмечается недостаточное развитие координации пальцев рук, трудности переключения с одной позиции на другую, отсутствие плавности движений.</w:t>
      </w:r>
    </w:p>
    <w:p w:rsidR="00B87999" w:rsidRDefault="00B87999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с ОНР наблюдаются</w:t>
      </w:r>
      <w:r w:rsidR="00AF70A2">
        <w:rPr>
          <w:rFonts w:ascii="Times New Roman" w:hAnsi="Times New Roman" w:cs="Times New Roman"/>
          <w:sz w:val="28"/>
          <w:szCs w:val="28"/>
        </w:rPr>
        <w:t xml:space="preserve"> ограничение активных двигательных мышц артикуляционного аппарата. Нарушение чёткости кинестетических ощущений.</w:t>
      </w:r>
    </w:p>
    <w:p w:rsidR="00AF70A2" w:rsidRDefault="00AF70A2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Р. Лурия, А. А. Леонтьев и </w:t>
      </w:r>
      <w:r w:rsidR="00F5623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П. Павлов доказали взаимосвязь общей, мелкой и речевой моторики. Чем выше двигательная активность ребёнка, тем лучше развивается речь. Уровень развития мелкой моторики</w:t>
      </w:r>
      <w:r w:rsidR="00F5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важный показатель готовности к обучению в школе. У дошкольников с высоким уровнем функционирования двигательной сферы достаточно сформированы психические процессы, такие как память, мышление, внимание,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невозможно речевое развитие.</w:t>
      </w:r>
    </w:p>
    <w:p w:rsidR="00AF70A2" w:rsidRDefault="00AF70A2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Неловкость движений у детей с речевыми нарушениями проявляются во всех видах деятельности: в ходьбе, беге, прыжках, им трудно застегнуть и расстегнуть пуговицы, зашнуровать ботинки, сложить свои вещи, прыгать на одной ноге, перекатывать мяч с руки на руку, совершать удары мяча об пол с переменным чередованием рук. Особую сложность для детей с ОНР представляют работа с ножницами и пластилином, раскрашиванием и штриховка, обведение рисунка по контуру, написание печатных букв.</w:t>
      </w:r>
    </w:p>
    <w:p w:rsidR="00AF70A2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речедвигательную координацию у детей с ОНР нужно с раннего возраста. Движения воспитанников постепенно станут плавными, чёткими, координированными. В структуру коррекционной работы могут включаться разные виды двигательной деятельности: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гимнастика по методике А. Н.  Стрельниковой;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-терапия су-джок;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самомассаж и массаж;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-логоритмика;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-физкультминутки;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игры с мячом.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 принципы последовательности и систематичности в решении задач, направленных на развитие речедвигательной координации детей. Грамотная организация взаимодействия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логопеда, воспитателя, инструктора по физкультуре, музыкального руководителя) создаёт благоприятные условия для устранения речевых нарушений у дошкольников.</w:t>
      </w:r>
    </w:p>
    <w:p w:rsidR="00A94210" w:rsidRDefault="00A94210" w:rsidP="0089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чередование выполняемых ребёнком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позволит поддерживать интерес ребёнка к образовательной деятельности на высоком уровне.</w:t>
      </w:r>
    </w:p>
    <w:p w:rsidR="00076932" w:rsidRDefault="00076932" w:rsidP="00895BC7">
      <w:pPr>
        <w:rPr>
          <w:rFonts w:ascii="Times New Roman" w:hAnsi="Times New Roman" w:cs="Times New Roman"/>
          <w:b/>
          <w:sz w:val="28"/>
          <w:szCs w:val="28"/>
        </w:rPr>
      </w:pPr>
      <w:r w:rsidRPr="0007693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6932" w:rsidRPr="00076932" w:rsidRDefault="00076932" w:rsidP="00895BC7">
      <w:pPr>
        <w:rPr>
          <w:rFonts w:ascii="Times New Roman" w:hAnsi="Times New Roman" w:cs="Times New Roman"/>
          <w:sz w:val="28"/>
          <w:szCs w:val="28"/>
        </w:rPr>
      </w:pPr>
      <w:r w:rsidRPr="00076932">
        <w:rPr>
          <w:rFonts w:ascii="Times New Roman" w:hAnsi="Times New Roman" w:cs="Times New Roman"/>
          <w:sz w:val="28"/>
          <w:szCs w:val="28"/>
        </w:rPr>
        <w:t>Журнал «Логопед» №1 2020 год</w:t>
      </w:r>
    </w:p>
    <w:p w:rsidR="00076932" w:rsidRPr="00076932" w:rsidRDefault="00076932" w:rsidP="00895BC7">
      <w:pPr>
        <w:rPr>
          <w:rFonts w:ascii="Times New Roman" w:hAnsi="Times New Roman" w:cs="Times New Roman"/>
          <w:sz w:val="28"/>
          <w:szCs w:val="28"/>
        </w:rPr>
      </w:pPr>
      <w:r w:rsidRPr="00076932">
        <w:rPr>
          <w:rFonts w:ascii="Times New Roman" w:hAnsi="Times New Roman" w:cs="Times New Roman"/>
          <w:sz w:val="28"/>
          <w:szCs w:val="28"/>
        </w:rPr>
        <w:t>Журнал «Дошкольная педагогика»</w:t>
      </w:r>
    </w:p>
    <w:p w:rsidR="00076932" w:rsidRPr="00076932" w:rsidRDefault="00076932" w:rsidP="00895BC7">
      <w:pPr>
        <w:rPr>
          <w:rFonts w:ascii="Times New Roman" w:hAnsi="Times New Roman" w:cs="Times New Roman"/>
          <w:b/>
          <w:sz w:val="28"/>
          <w:szCs w:val="28"/>
        </w:rPr>
      </w:pPr>
    </w:p>
    <w:p w:rsidR="00AF70A2" w:rsidRPr="00B87999" w:rsidRDefault="00AF70A2" w:rsidP="00895BC7">
      <w:pPr>
        <w:rPr>
          <w:rFonts w:ascii="Times New Roman" w:hAnsi="Times New Roman" w:cs="Times New Roman"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7" w:rsidRDefault="00895BC7" w:rsidP="00F5623A">
      <w:pPr>
        <w:rPr>
          <w:rFonts w:ascii="Times New Roman" w:hAnsi="Times New Roman" w:cs="Times New Roman"/>
          <w:b/>
          <w:sz w:val="28"/>
          <w:szCs w:val="28"/>
        </w:rPr>
      </w:pPr>
    </w:p>
    <w:p w:rsidR="00895BC7" w:rsidRPr="00895BC7" w:rsidRDefault="00895BC7" w:rsidP="0089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5BC7" w:rsidRPr="00895BC7" w:rsidSect="00F5623A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C7"/>
    <w:rsid w:val="00076932"/>
    <w:rsid w:val="000E6C4B"/>
    <w:rsid w:val="005536A7"/>
    <w:rsid w:val="00895BC7"/>
    <w:rsid w:val="00A94210"/>
    <w:rsid w:val="00AF70A2"/>
    <w:rsid w:val="00B87999"/>
    <w:rsid w:val="00F5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123</cp:lastModifiedBy>
  <cp:revision>3</cp:revision>
  <dcterms:created xsi:type="dcterms:W3CDTF">2021-05-28T05:09:00Z</dcterms:created>
  <dcterms:modified xsi:type="dcterms:W3CDTF">2021-06-03T09:51:00Z</dcterms:modified>
</cp:coreProperties>
</file>